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VNET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109,989,366.00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109,989,366.00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109,989,366.00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Represented by 18,331,561 ADSs (as defined in Item 2(a)) (includes 244,800 Class A Ordinary Shares (as defined in Item 2(a)) (represented by 40,800 ADSs)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109,989,366.00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109,989,366.00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109,989,366.00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Represented by 18,331,561 ADSs (includes 244,800 Class A Ordinary Shares (represented by 40,800 ADSs)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109,989,366.00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109,989,366.00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109,989,366.00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Represented by 18,331,561 ADSs (includes 244,800 Class A Ordinary Shares (represented by 40,800 ADSs)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VNET Group,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Guanjie Building, Southeast 1st Floor, 10# Jiuxianqiao East Road, Chaoyang District, Beijing, 100016,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Class A ordinary shares, par value $0.00001 per share ("Class A Ordinary Shares"), of VNET Group, Inc. (the "Issuer") held, in the form of American Depositary Shares ("ADSs"), by (and underlying options held by) Point72 Associates, LLC, an investment fund it manages ("Point72 Associates"); (ii) Point72 Capital Advisors, Inc. ("Point72 Capital Advisors Inc.") with respect to the Class A Ordinary Shares held, in the form of ADSs, by (and underlying options held by) Point72 Associates; and (iii) Steven A. Cohen ("Mr. Cohen") with respect to the Class A Ordinary Shares beneficially owned, in the form of ADSs, by Point72 Asset Management and Point72 Capital Advisors Inc. Each of Cubist Systematic Strategies, LLC and Point72 Hong Kong Limited are advisors under common control with Point72 Asset Management and each acts as a sub-advisor with respect to a portion of the Class A Ordinary Shares reported herein. There is no CUSIP number assigned to the Class A Ordinary Shares. The CUSIP Number 90138A103 has been assigned to the ADSs of the Issuer, which are quoted on the Nasdaq Global Select Market under the symbol "VNET." Each ADS represents 6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2026. Point72 Asset Management, Point72 Capital Advisors Inc., and Mr. Cohen own directly no Class A Ordinary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Class A Ordinary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1772</Words>
  <Characters>9082</Characters>
  <CharactersWithSpaces>10804</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